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drawing>
          <wp:inline distT="0" distB="0" distL="114300" distR="114300">
            <wp:extent cx="913130" cy="1800225"/>
            <wp:effectExtent l="0" t="0" r="127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922655" cy="1800225"/>
            <wp:effectExtent l="0" t="0" r="4445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265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79500" cy="1800225"/>
            <wp:effectExtent l="0" t="0" r="0" b="3175"/>
            <wp:docPr id="3" name="图片 3" descr="fb3895590d001d86cc28fc2c67b771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b3895590d001d86cc28fc2c67b771d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79500" cy="1800225"/>
            <wp:effectExtent l="0" t="0" r="0" b="3175"/>
            <wp:docPr id="4" name="图片 4" descr="f71d18035f8c1b6468e88db62c60eb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71d18035f8c1b6468e88db62c60eb5b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eastAsia="zh-CN"/>
        </w:rPr>
        <w:t>网格通打点确认位置，掌端</w:t>
      </w:r>
      <w:r>
        <w:rPr>
          <w:rFonts w:hint="eastAsia"/>
          <w:lang w:val="en-US" w:eastAsia="zh-CN"/>
        </w:rPr>
        <w:t>ESOP-资源覆盖-找到点位-成本估算。一般以普通保障等级作为参考。用此费用加上</w:t>
      </w:r>
      <w:r>
        <w:rPr>
          <w:rFonts w:hint="eastAsia"/>
          <w:b/>
          <w:bCs/>
          <w:lang w:val="en-US" w:eastAsia="zh-CN"/>
        </w:rPr>
        <w:t>520元</w:t>
      </w:r>
      <w:r>
        <w:rPr>
          <w:rFonts w:hint="default"/>
          <w:b/>
          <w:bCs/>
          <w:lang w:val="en-US" w:eastAsia="zh-CN"/>
        </w:rPr>
        <w:t>/</w:t>
      </w:r>
      <w:r>
        <w:rPr>
          <w:rFonts w:hint="eastAsia"/>
          <w:b/>
          <w:bCs/>
          <w:lang w:val="en-US" w:eastAsia="zh-CN"/>
        </w:rPr>
        <w:t>年</w:t>
      </w:r>
      <w:r>
        <w:rPr>
          <w:rFonts w:hint="eastAsia"/>
          <w:lang w:val="en-US" w:eastAsia="zh-CN"/>
        </w:rPr>
        <w:t>的维护费用。例如图中这条成本1342元，和客户签订一年的合同，也就是成本1342+520=1862元</w:t>
      </w:r>
      <w:r>
        <w:rPr>
          <w:rFonts w:hint="default"/>
          <w:lang w:val="en-US" w:eastAsia="zh-CN"/>
        </w:rPr>
        <w:t>/12</w:t>
      </w:r>
      <w:r>
        <w:rPr>
          <w:rFonts w:hint="eastAsia"/>
          <w:lang w:val="en-US" w:eastAsia="zh-CN"/>
        </w:rPr>
        <w:t>个月=155元</w:t>
      </w:r>
      <w:r>
        <w:rPr>
          <w:rFonts w:hint="default"/>
          <w:lang w:val="en-US" w:eastAsia="zh-CN"/>
        </w:rPr>
        <w:t>/</w:t>
      </w:r>
      <w:r>
        <w:rPr>
          <w:rFonts w:hint="eastAsia"/>
          <w:lang w:val="en-US" w:eastAsia="zh-CN"/>
        </w:rPr>
        <w:t>月。报价需要高于成本，如有特殊情况如利旧（原来有线路）需要过网络部说明！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3FDFE071"/>
    <w:rsid w:val="4A19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A0南昌移动东新【黄旭13507094669】</cp:lastModifiedBy>
  <dcterms:modified xsi:type="dcterms:W3CDTF">2025-12-01T10:34:25Z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74AFFBB7A04AFBADB1FE2C696641BCF5</vt:lpwstr>
  </property>
</Properties>
</file>